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064" w:rsidRDefault="000C2064" w:rsidP="000C2064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</w:rPr>
        <w:t>Идея просвещения в казахской философии</w:t>
      </w:r>
    </w:p>
    <w:p w:rsidR="000C2064" w:rsidRDefault="000C2064" w:rsidP="000C2064">
      <w:pPr>
        <w:pStyle w:val="a3"/>
        <w:spacing w:before="0" w:beforeAutospacing="0" w:after="0" w:afterAutospacing="0"/>
        <w:ind w:firstLine="709"/>
        <w:jc w:val="both"/>
      </w:pPr>
      <w:r>
        <w:t xml:space="preserve">просвещение казахская философия </w:t>
      </w:r>
      <w:proofErr w:type="spellStart"/>
      <w:r>
        <w:t>валиханов</w:t>
      </w:r>
      <w:proofErr w:type="spellEnd"/>
    </w:p>
    <w:p w:rsidR="000C2064" w:rsidRDefault="000C2064" w:rsidP="000C2064">
      <w:pPr>
        <w:pStyle w:val="a3"/>
        <w:spacing w:before="0" w:beforeAutospacing="0" w:after="0" w:afterAutospacing="0"/>
        <w:ind w:firstLine="709"/>
        <w:jc w:val="both"/>
      </w:pPr>
      <w:r>
        <w:t xml:space="preserve">Всюду, где религия и церковь становились на пути развития науки и свободного движения человеческой мысли, возникало просвещение. Оно отражало потребности преодоления </w:t>
      </w:r>
      <w:proofErr w:type="spellStart"/>
      <w:r>
        <w:t>теоцентризма</w:t>
      </w:r>
      <w:proofErr w:type="spellEnd"/>
      <w:r>
        <w:t xml:space="preserve"> и перехода человечества на позиции науки и знания. Казахстан не составлял исключения из этого общего правила. На западе кризис </w:t>
      </w:r>
      <w:proofErr w:type="spellStart"/>
      <w:r>
        <w:t>теоцентризма</w:t>
      </w:r>
      <w:proofErr w:type="spellEnd"/>
      <w:r>
        <w:t xml:space="preserve"> был обусловлен стремлением молодой и напористой буржуазии и идейных предводителей как можно быстрее преодолеть идею несовместимости ее деятельности с канонами теологов, в Казахстане же это было связано с последствиями присоединения к России. В Казахстане середины XIX века не было общественных сил, способных осуществить коренное преобразование политической системы общества и освободить народ от феодальной эксплуатации. Интенсивное проникновение русского влияния способствовало подрыву вековых устоев феодального гнета в Казахстане. Во многих своих произведениях просветители Казахстана подчеркивали одной из причин отсталость хозяйственной жизни казахского народа. Абай </w:t>
      </w:r>
      <w:proofErr w:type="spellStart"/>
      <w:r>
        <w:t>Кунанбаев</w:t>
      </w:r>
      <w:proofErr w:type="spellEnd"/>
      <w:r>
        <w:t xml:space="preserve"> связывал все пороки жизни: отсталость, леность, </w:t>
      </w:r>
      <w:proofErr w:type="spellStart"/>
      <w:r>
        <w:t>безделие</w:t>
      </w:r>
      <w:proofErr w:type="spellEnd"/>
      <w:r>
        <w:t xml:space="preserve"> - со скотоводством. Кочевое скотоводство Абай и Ч. Валиханов считали примитивной формой хозяйства, не связанными с какими-либо затратами человеческого труда отсталости. Второй причиной они считали «пассивность народа», которая происходит из «неразвитости» (Ч. Валиханов). И третьей причиной они считали невежество народа, низкий уровень его культуры, отсутствие элементарных атрибутов цивилизации. По мнению просветителей необходимо было найти правильные пути достижения прогресса. Таким путем они считали заимствование культуры и науки более развитых народов, в частности - русского.</w:t>
      </w:r>
    </w:p>
    <w:p w:rsidR="000C2064" w:rsidRDefault="000C2064" w:rsidP="000C2064">
      <w:pPr>
        <w:pStyle w:val="a3"/>
        <w:spacing w:before="0" w:beforeAutospacing="0" w:after="0" w:afterAutospacing="0"/>
        <w:ind w:firstLine="709"/>
        <w:jc w:val="both"/>
      </w:pPr>
      <w:r>
        <w:t xml:space="preserve">Абай, Ч. Валиханов, И. </w:t>
      </w:r>
      <w:proofErr w:type="spellStart"/>
      <w:r>
        <w:t>Алтынсарин</w:t>
      </w:r>
      <w:proofErr w:type="spellEnd"/>
      <w:r>
        <w:t xml:space="preserve"> выступали пропагандистами русской культуры. И. </w:t>
      </w:r>
      <w:proofErr w:type="spellStart"/>
      <w:r>
        <w:t>Алтынсарин</w:t>
      </w:r>
      <w:proofErr w:type="spellEnd"/>
      <w:r>
        <w:t xml:space="preserve"> был первым переводчиком на казахский язык произведений И. Крылова, А.С. Пушкина, М.Ю. Лермонтова. Знание отрицательных сторон царского самодержавно-крепостнического строя побуждало просветителей ориентироваться на прогрессивные идеи России и критически относится к действиям российского правительства по преобразованию жизни казахского народа.</w:t>
      </w:r>
    </w:p>
    <w:p w:rsidR="000C2064" w:rsidRDefault="000C2064" w:rsidP="000C2064">
      <w:pPr>
        <w:pStyle w:val="a3"/>
        <w:spacing w:before="0" w:beforeAutospacing="0" w:after="0" w:afterAutospacing="0"/>
        <w:ind w:firstLine="709"/>
        <w:jc w:val="both"/>
      </w:pPr>
      <w:r>
        <w:t xml:space="preserve">Основоположником казахского просвещения явился </w:t>
      </w:r>
      <w:proofErr w:type="spellStart"/>
      <w:r>
        <w:t>Чокан</w:t>
      </w:r>
      <w:proofErr w:type="spellEnd"/>
      <w:r>
        <w:t xml:space="preserve"> </w:t>
      </w:r>
      <w:proofErr w:type="spellStart"/>
      <w:r>
        <w:t>Чингисович</w:t>
      </w:r>
      <w:proofErr w:type="spellEnd"/>
      <w:r>
        <w:t xml:space="preserve"> Валиханов (1835 - 1865) - казахский ученый и выдающийся просветитель-демократ. Он написал массу блестящих работ по географии, этнографии, истории, фольклористике, религиоведению, востоковедению, философии, социологии и т.д. В различных слоях русского и казахского общества он заслуженно пользовался славой мудрого бойца против формализма, рутины, средневекового застоя за скорейшее достижение прогресса всеми народами и утверждения новых, справедливых начал общественной жизни.</w:t>
      </w:r>
    </w:p>
    <w:p w:rsidR="000C2064" w:rsidRDefault="000C2064" w:rsidP="000C2064">
      <w:pPr>
        <w:pStyle w:val="a3"/>
        <w:spacing w:before="0" w:beforeAutospacing="0" w:after="0" w:afterAutospacing="0"/>
        <w:ind w:firstLine="709"/>
        <w:jc w:val="both"/>
      </w:pPr>
      <w:r>
        <w:t xml:space="preserve">Окончив в 1853 году омский кадетский корпус, он был определен на службу в </w:t>
      </w:r>
      <w:proofErr w:type="spellStart"/>
      <w:r>
        <w:t>Западно-Сибирское</w:t>
      </w:r>
      <w:proofErr w:type="spellEnd"/>
      <w:r>
        <w:t xml:space="preserve"> генерал-губернаторство. После встречи и частных бесед с Ф.М. Достоевским, С.Ф. Дуровым, Валиханов окончательно становится демократом. Влияние П.П. </w:t>
      </w:r>
      <w:proofErr w:type="spellStart"/>
      <w:r>
        <w:t>Семенова-Тянь-Шаньского</w:t>
      </w:r>
      <w:proofErr w:type="spellEnd"/>
      <w:r>
        <w:t xml:space="preserve"> проявилось в увлечении Валиханова изучением богатой и древней культуры казахского народа, географии родного края. В результате изучения истории и культуры казахского народа и края его обитания появляются его статьи и заметки, среди которых «Предания и легенды большой киргиз-кайсацкой орды», «песня об </w:t>
      </w:r>
      <w:proofErr w:type="spellStart"/>
      <w:r>
        <w:t>Аблае</w:t>
      </w:r>
      <w:proofErr w:type="spellEnd"/>
      <w:r>
        <w:t xml:space="preserve">», «О формах казахской народной поэзии», «Киргизское родословие», «Исторические предания о батырах XVIII века» и др. Путешествие на озеро Иссык-Куль обогатила знания Ч. Валиханова, которые получили свое воплощение в работах: «Дневник поездки на Иссык-Куль», «Записка о киргизах», «Заметки по истории южно-сибирских племен», хронологическом сборнике «Западный край китайской империи и город </w:t>
      </w:r>
      <w:proofErr w:type="spellStart"/>
      <w:r>
        <w:t>Кульджа</w:t>
      </w:r>
      <w:proofErr w:type="spellEnd"/>
      <w:r>
        <w:t xml:space="preserve">. (Дневник поездки в </w:t>
      </w:r>
      <w:proofErr w:type="spellStart"/>
      <w:r>
        <w:t>Кульджу</w:t>
      </w:r>
      <w:proofErr w:type="spellEnd"/>
      <w:r>
        <w:t xml:space="preserve"> 1856 года)» и др.</w:t>
      </w:r>
    </w:p>
    <w:p w:rsidR="000C2064" w:rsidRDefault="000C2064" w:rsidP="000C2064">
      <w:pPr>
        <w:pStyle w:val="a3"/>
        <w:spacing w:before="0" w:beforeAutospacing="0" w:after="0" w:afterAutospacing="0"/>
        <w:ind w:firstLine="709"/>
        <w:jc w:val="both"/>
      </w:pPr>
      <w:r>
        <w:t xml:space="preserve">Его знаменитое путешествие в </w:t>
      </w:r>
      <w:proofErr w:type="spellStart"/>
      <w:r>
        <w:t>Кашгар</w:t>
      </w:r>
      <w:proofErr w:type="spellEnd"/>
      <w:r>
        <w:t xml:space="preserve"> (1858-59 г.) получило отражение в отчете «О состоянии </w:t>
      </w:r>
      <w:proofErr w:type="spellStart"/>
      <w:r>
        <w:t>Алтышара</w:t>
      </w:r>
      <w:proofErr w:type="spellEnd"/>
      <w:r>
        <w:t xml:space="preserve">, или Шести восточных городов китайской </w:t>
      </w:r>
      <w:proofErr w:type="spellStart"/>
      <w:r>
        <w:t>Нан-Лу</w:t>
      </w:r>
      <w:proofErr w:type="spellEnd"/>
      <w:r>
        <w:t xml:space="preserve"> (малой </w:t>
      </w:r>
      <w:proofErr w:type="spellStart"/>
      <w:r>
        <w:t>Бухарии</w:t>
      </w:r>
      <w:proofErr w:type="spellEnd"/>
      <w:r>
        <w:t xml:space="preserve">) в 1858 - 1859 годах». Время пребывания в Петербурге (1860 - 1861 г) стало </w:t>
      </w:r>
      <w:r>
        <w:lastRenderedPageBreak/>
        <w:t>одним из решающих моментов становления научных и общественно-политических взглядов Ч. Валиханова. Особое значение сыграла работа Н.Г. Чернышевского «Антропологический принцип в философии». Несколько позже появилась работа Валиханова «Записка о судебной реформе» (1864).</w:t>
      </w:r>
    </w:p>
    <w:p w:rsidR="000C2064" w:rsidRPr="000C2064" w:rsidRDefault="000C2064" w:rsidP="000C2064">
      <w:pPr>
        <w:pStyle w:val="a3"/>
        <w:spacing w:before="0" w:beforeAutospacing="0" w:after="0" w:afterAutospacing="0"/>
        <w:ind w:firstLine="709"/>
        <w:jc w:val="both"/>
      </w:pPr>
      <w:r>
        <w:t xml:space="preserve">Ч. Валиханов считал, что политика - это власть и способы ее устройства. Глубокая сущность философского осмысления политики Ч. Валихановым состояла в обосновании органической связи политики с властью и способом ее устройства. Он вел неустанную борьбу за ограничение власти имущих слоев казахского общества народным мнением и защищал демократические и гуманистические элементы обычного права казахов и древнего суда </w:t>
      </w:r>
      <w:proofErr w:type="spellStart"/>
      <w:r>
        <w:t>биев</w:t>
      </w:r>
      <w:proofErr w:type="spellEnd"/>
      <w:r>
        <w:t xml:space="preserve"> от </w:t>
      </w:r>
      <w:proofErr w:type="spellStart"/>
      <w:r>
        <w:t>нападков</w:t>
      </w:r>
      <w:proofErr w:type="spellEnd"/>
      <w:r>
        <w:t xml:space="preserve"> чиновников царского правительства.</w:t>
      </w:r>
    </w:p>
    <w:p w:rsidR="000C2064" w:rsidRDefault="000C2064" w:rsidP="000C2064">
      <w:pPr>
        <w:pStyle w:val="a3"/>
        <w:spacing w:before="0" w:beforeAutospacing="0" w:after="0" w:afterAutospacing="0"/>
        <w:ind w:firstLine="709"/>
        <w:jc w:val="both"/>
      </w:pPr>
      <w:r>
        <w:t>К сожалению, в Казахстане второй половины XIX века религия, церковь, духовенство всецело взяли на себя функции духовного оправдания и защиты негативных общественных сил. Присоединение Казахстана к России усилило процесс проникновения религии в казахскую степь. При Екатерине II, и при власти ее преемников «все мусульмане России должны были выполнять все требования религии». При этом все вероотступники наказывались. Служители ислама, пользуясь невежеством и доверчивостью народа, каждый шаг жизни человека обставляли различными религиозными обрядами и посредством этого обирали и грабили народ. Большим тиражом с 1853 года с разрешения правительства татарская буржуазия издает молитвенники, которые распространяются среди казахского населения. Поэтому казахстанские просветители борются с религией и муллами, проповедующими догматы ислама.</w:t>
      </w:r>
    </w:p>
    <w:p w:rsidR="000C2064" w:rsidRDefault="000C2064" w:rsidP="000C2064">
      <w:pPr>
        <w:pStyle w:val="a3"/>
        <w:spacing w:before="0" w:beforeAutospacing="0" w:after="0" w:afterAutospacing="0"/>
        <w:ind w:firstLine="709"/>
        <w:jc w:val="both"/>
      </w:pPr>
      <w:r>
        <w:t>Ч. Валиханов по своим философским взглядам стоит на позициях признания единства природы и человеческого сознания, отстаивая идею единства человеческого тела и духа. Он придерживается идеи антропологического материализма, что отражено в «Записке судебной реформы». Природа, по признанию Валиханова, существует вне человеческого сознания, она не сотворена никаким божеством. Валиханов подходил к пониманию ограниченности антропологического принципа в определении сущности человека, но пока не имел оснований рассматривать его как социальное существо. Философия Ч. Валиханова была направлена на обоснование принципов Просвещения.</w:t>
      </w:r>
    </w:p>
    <w:p w:rsidR="000C2064" w:rsidRDefault="000C2064" w:rsidP="000C2064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>
        <w:t>Ч. Валиханов осознавал, что законы исторического развития не могут быть сведены к законам развития природы. Он приходит к выводу о том, что необходимо выработать правильный метод исследования исторических процессов. Он склонен был рассматривать общественную жизнь как бесконечное переплетение самых противоречивых человеческих побуждений и интересов. Решающее значение в развитии общества Валиханов считает географическую среду и «условия племенного организма». Однако причиной отсталости казахского народа он считал исторические условия. Валиханов приходит к выводу о том, что «Для нормального роста и развития народа, необходимы, прежде всего, свобода и знание… выходит, что прежде всего нужно учить».</w:t>
      </w:r>
    </w:p>
    <w:p w:rsidR="000C2064" w:rsidRDefault="000C2064" w:rsidP="000C2064">
      <w:pPr>
        <w:pStyle w:val="a3"/>
        <w:spacing w:before="0" w:beforeAutospacing="0" w:after="0" w:afterAutospacing="0"/>
        <w:ind w:firstLine="709"/>
        <w:jc w:val="both"/>
      </w:pPr>
      <w:r>
        <w:t>Социология казахского просветителя пронизана духом настойчивого поиска средств и путей достижения общественного прогресса.</w:t>
      </w:r>
    </w:p>
    <w:p w:rsidR="000C2064" w:rsidRDefault="000C2064" w:rsidP="000C2064">
      <w:pPr>
        <w:pStyle w:val="a3"/>
        <w:spacing w:before="0" w:beforeAutospacing="0" w:after="0" w:afterAutospacing="0"/>
        <w:ind w:firstLine="709"/>
        <w:jc w:val="both"/>
      </w:pPr>
      <w:r>
        <w:t>Важное место в творческом наследии Ч. Валиханова занимают проблемы этики и эстетики. Произведения устного народного творчества Ч. Валиханов рассматривал как «произведения чисто народного ума» и считал, что в них отражена жизнь народа, приходя к выводу о том, что устное народное творчество отражает жизнь. Он считал, что произведения устного народного творчества отражают и историю народа, реальные исторические события. Ч. Валиханов пытается адекватно отразить проблему формы и содержания в устном народном творчестве.</w:t>
      </w:r>
    </w:p>
    <w:p w:rsidR="000C2064" w:rsidRDefault="000C2064" w:rsidP="000C2064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Ибрай</w:t>
      </w:r>
      <w:proofErr w:type="spellEnd"/>
      <w:r>
        <w:t xml:space="preserve"> (Ибрагим) </w:t>
      </w:r>
      <w:proofErr w:type="spellStart"/>
      <w:r>
        <w:t>Алтынсарин</w:t>
      </w:r>
      <w:proofErr w:type="spellEnd"/>
      <w:r>
        <w:t xml:space="preserve"> (1842-1889) - выдающийся казахский просветитель и демократ. </w:t>
      </w:r>
      <w:proofErr w:type="spellStart"/>
      <w:r>
        <w:t>Ибрай</w:t>
      </w:r>
      <w:proofErr w:type="spellEnd"/>
      <w:r>
        <w:t xml:space="preserve"> </w:t>
      </w:r>
      <w:proofErr w:type="spellStart"/>
      <w:r>
        <w:t>Алтынсарин</w:t>
      </w:r>
      <w:proofErr w:type="spellEnd"/>
      <w:r>
        <w:t xml:space="preserve"> выступил как инициатор создания в Казахстане ряда русско-казахских школ для детей степной бедноты, а также школ для девочек-казашек. Был страстным поборником русско-казахской дружбы и пропагандистом передовой культуры в Казахстане. Впервые предпринял попытку создания казахского алфавита на основе </w:t>
      </w:r>
      <w:r>
        <w:lastRenderedPageBreak/>
        <w:t xml:space="preserve">русской графики, подготовил ряд учебников для обучения казахских детей младших классов. Занимался литературной деятельностью. Известен как автор превосходных стихотворений, направленных на защиту бедноты, критику эксплуататоров и духовенства, а также многих рассказов для детей, которые были, в основном, наполнены дидактическим содержанием и преследовали цель воспитания у читателей лучших нравственных качеств - трудолюбие, доброту, честность, скромность, отзывчивость, уважение к старшим и т. д. Значительный вклад внес И. </w:t>
      </w:r>
      <w:proofErr w:type="spellStart"/>
      <w:r>
        <w:t>Алтынсарин</w:t>
      </w:r>
      <w:proofErr w:type="spellEnd"/>
      <w:r>
        <w:t xml:space="preserve"> в исследование устного народного творчества казахов, их обычаев и традиций. Его исследования под названием. «Очерк обычаев при сватовстве и свадьбе у киргизов Оренбургского ведомства», «Очерк обычаев при похоронах и поминках у киргизов Оренбургского ведомства» и др. пользовались в свое время широкой популярностью среди ученых кругов России и не утратили своего значения до сих пор. Литературные, и научные труды просветителя были проникнуты духом народности. В них последовательно проводились идеи справедливости и равенства.</w:t>
      </w:r>
    </w:p>
    <w:p w:rsidR="000C2064" w:rsidRDefault="000C2064" w:rsidP="000C2064">
      <w:pPr>
        <w:pStyle w:val="a3"/>
        <w:spacing w:before="0" w:beforeAutospacing="0" w:after="0" w:afterAutospacing="0"/>
        <w:ind w:firstLine="709"/>
        <w:jc w:val="both"/>
      </w:pPr>
      <w:r>
        <w:t xml:space="preserve">Абай </w:t>
      </w:r>
      <w:proofErr w:type="spellStart"/>
      <w:r>
        <w:t>Кунанбаев</w:t>
      </w:r>
      <w:proofErr w:type="spellEnd"/>
      <w:r>
        <w:t xml:space="preserve"> как поэт и мыслитель Выходец из среды знатных степных феодалов, Абай всю жизнь провел в борьбе за интересы казахской бедноты, народных масс, влачащих жалкое существование по воле царского самодержавия и тех социальных сил, которые поддерживали его и пользовались его поддержкой на окраинах русской империи. Абай был врагом эксплуататоров и радетелем трудящихся. По-видимому, это обстоятельство и подтолкнуло Абая и других прогрессивных деятелей Казахстана приступить к крайне критическому пересмотру смысла деятельности духовенства и сущности проповедуемой им религиозной догматики. Как и все прогрессивные мыслители своего времени, Абай </w:t>
      </w:r>
      <w:proofErr w:type="spellStart"/>
      <w:r>
        <w:t>Кунанбаев</w:t>
      </w:r>
      <w:proofErr w:type="spellEnd"/>
      <w:r>
        <w:t xml:space="preserve"> превосходно понимал полную несостоятельность и реакционную сущность религии. Поэтому он подверг ее беспощадной критике и развернул непримиримую борьбу против ее проповедников и защитников, всякого рода служителей религиозного культа и благочестивых Богословов мусульманской мечети. Он хорошо знал, что верой во всемогущество Аллаха пытаются прикрыть свою гнусную душу и свои коварные, грабительские цели, господствующие силы общества. Ибо только слепой верой в Бога можно обосновать и оправдать то, что отвергается разумом. Этико-философские взгляды Абая были изложены им в духовном завещании - Книге слов (Слова назидания).</w:t>
      </w:r>
    </w:p>
    <w:p w:rsidR="000C2064" w:rsidRDefault="000C2064" w:rsidP="000C2064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Ахмет</w:t>
      </w:r>
      <w:proofErr w:type="spellEnd"/>
      <w:r>
        <w:t xml:space="preserve"> </w:t>
      </w:r>
      <w:proofErr w:type="spellStart"/>
      <w:r>
        <w:t>Байтурсынов</w:t>
      </w:r>
      <w:proofErr w:type="spellEnd"/>
      <w:r>
        <w:t xml:space="preserve"> ёщё до 1917 года был широко известен как просветитель, учёный-лингвист, тюрколог, талантливый переводчик русской поэзии, сделал большой вклад в развитие казахской литературы и письменности. </w:t>
      </w:r>
      <w:proofErr w:type="spellStart"/>
      <w:r>
        <w:t>Байтурсынов</w:t>
      </w:r>
      <w:proofErr w:type="spellEnd"/>
      <w:r>
        <w:t xml:space="preserve"> провёл большую работу по собиранию и изданию образцов казахского устного народного творчества. Он написал вступительную статью и комментарии к поэме "</w:t>
      </w:r>
      <w:proofErr w:type="spellStart"/>
      <w:r>
        <w:t>Ерсаин</w:t>
      </w:r>
      <w:proofErr w:type="spellEnd"/>
      <w:r>
        <w:t xml:space="preserve">", опубликованные в 1923г., выпустил книги "Двадцать три причитания" (1926) и "Литературоведение"(1926), последняя из которых является первым научным исследованием по истории казахской литературы. </w:t>
      </w:r>
      <w:proofErr w:type="spellStart"/>
      <w:r>
        <w:t>Байтурсынову</w:t>
      </w:r>
      <w:proofErr w:type="spellEnd"/>
      <w:r>
        <w:t xml:space="preserve"> принадлежат тезисы "О терминологии в тюркских языках", опубликованные в 1926 году. Казахский учёный написал ряд учебников для обучения казахских детей родному языку. Среди них: "Учебное пособие"(1912); "Пособие по языку"(1914); "Азбука"(1924); "Новая азбука"(1926-28); методическое пособие "</w:t>
      </w:r>
      <w:proofErr w:type="spellStart"/>
      <w:r>
        <w:t>Баяншы</w:t>
      </w:r>
      <w:proofErr w:type="spellEnd"/>
      <w:r>
        <w:t>"(1926). В концентрированном виде он изложил свою философскую позицию в работе «</w:t>
      </w:r>
      <w:proofErr w:type="spellStart"/>
      <w:r>
        <w:t>Эдебиет</w:t>
      </w:r>
      <w:proofErr w:type="spellEnd"/>
      <w:r>
        <w:t xml:space="preserve"> </w:t>
      </w:r>
      <w:proofErr w:type="spellStart"/>
      <w:r>
        <w:t>таныткыш</w:t>
      </w:r>
      <w:proofErr w:type="spellEnd"/>
      <w:r>
        <w:t xml:space="preserve">» («Литературный путеводитель», 1926). Судя по опубликованным научным разработкам, А. </w:t>
      </w:r>
      <w:proofErr w:type="spellStart"/>
      <w:r>
        <w:t>Байтурсынов</w:t>
      </w:r>
      <w:proofErr w:type="spellEnd"/>
      <w:r>
        <w:t xml:space="preserve"> неплохо знал философскую литературу, получившую широкое распространение в его время. Философия интересовала его, прежде всего потому, что без нее трудно было разобраться в закономерностях развития языка и тем более правильно понять тенденции развития литературного процесса вообще и казахской литературы, в частности. Поэтому предметом его особых интересов становятся философские проблемы языкознания, литературоведения и словесного искусства как такового в целом.</w:t>
      </w:r>
    </w:p>
    <w:p w:rsidR="000C2064" w:rsidRDefault="000C2064" w:rsidP="000C2064">
      <w:pPr>
        <w:pStyle w:val="a3"/>
        <w:spacing w:before="0" w:beforeAutospacing="0" w:after="0" w:afterAutospacing="0"/>
        <w:ind w:firstLine="709"/>
        <w:jc w:val="both"/>
      </w:pPr>
      <w:r>
        <w:lastRenderedPageBreak/>
        <w:t xml:space="preserve">Духовный восприемник и ученик Абая, философ-мыслитель, ученый-историк, поэт </w:t>
      </w:r>
      <w:proofErr w:type="spellStart"/>
      <w:r>
        <w:t>Шакарим</w:t>
      </w:r>
      <w:proofErr w:type="spellEnd"/>
      <w:r>
        <w:t xml:space="preserve"> </w:t>
      </w:r>
      <w:proofErr w:type="spellStart"/>
      <w:r>
        <w:t>Кудайбердыев</w:t>
      </w:r>
      <w:proofErr w:type="spellEnd"/>
      <w:r>
        <w:t xml:space="preserve"> родился 11 июля 1858 года в </w:t>
      </w:r>
      <w:proofErr w:type="spellStart"/>
      <w:r>
        <w:t>Кенбулаке</w:t>
      </w:r>
      <w:proofErr w:type="spellEnd"/>
      <w:r>
        <w:t xml:space="preserve"> </w:t>
      </w:r>
      <w:proofErr w:type="spellStart"/>
      <w:r>
        <w:t>Чингизской</w:t>
      </w:r>
      <w:proofErr w:type="spellEnd"/>
      <w:r>
        <w:t xml:space="preserve"> волости Семипалатинского уезда (</w:t>
      </w:r>
      <w:proofErr w:type="spellStart"/>
      <w:r>
        <w:t>Абаевский</w:t>
      </w:r>
      <w:proofErr w:type="spellEnd"/>
      <w:r>
        <w:t xml:space="preserve"> район Семипалатинской области) в роду </w:t>
      </w:r>
      <w:proofErr w:type="spellStart"/>
      <w:r>
        <w:t>Тобыкты</w:t>
      </w:r>
      <w:proofErr w:type="spellEnd"/>
      <w:r>
        <w:t xml:space="preserve">, возглавляемом </w:t>
      </w:r>
      <w:proofErr w:type="spellStart"/>
      <w:r>
        <w:t>Кунанбаем</w:t>
      </w:r>
      <w:proofErr w:type="spellEnd"/>
      <w:r>
        <w:t xml:space="preserve">, отцом </w:t>
      </w:r>
      <w:proofErr w:type="spellStart"/>
      <w:r>
        <w:t>Кудайберды</w:t>
      </w:r>
      <w:proofErr w:type="spellEnd"/>
      <w:r>
        <w:t xml:space="preserve"> - старшим братом Абая. В 14-15 лет </w:t>
      </w:r>
      <w:proofErr w:type="spellStart"/>
      <w:r>
        <w:t>Шакарим</w:t>
      </w:r>
      <w:proofErr w:type="spellEnd"/>
      <w:r>
        <w:t xml:space="preserve"> под влиянием Абая начал сочинять стихи. Темой его философствования были природа и этика, добро и зло. Целиком и бесповоротно </w:t>
      </w:r>
      <w:proofErr w:type="spellStart"/>
      <w:r>
        <w:t>Шакарим</w:t>
      </w:r>
      <w:proofErr w:type="spellEnd"/>
      <w:r>
        <w:t xml:space="preserve"> отдался творчеству приблизительно с 1898 года, уже после сорока лет. По определенной системе стал изучать западную и восточную литературу. В эту пору он познакомился с наследием таких поэтов и мыслителей Востока как </w:t>
      </w:r>
      <w:proofErr w:type="spellStart"/>
      <w:r>
        <w:t>Хафиз</w:t>
      </w:r>
      <w:proofErr w:type="spellEnd"/>
      <w:r>
        <w:t xml:space="preserve">, Физули, Навои, а также с произведениями Байрона, Пушкина, Толстого. Литература, история, философия, музыка, риторика, естественные науки, география - все входило в круг его интересов. </w:t>
      </w:r>
      <w:proofErr w:type="spellStart"/>
      <w:r>
        <w:t>Шакарим</w:t>
      </w:r>
      <w:proofErr w:type="spellEnd"/>
      <w:r>
        <w:t xml:space="preserve"> самостоятельно овладел арабским, персидским, турецким, русским языками. Полностью отдавшись наукам и знанию, он отправляется путешествовать, чтобы ближе познакомиться с народом. Центральная фигура философии </w:t>
      </w:r>
      <w:proofErr w:type="spellStart"/>
      <w:r>
        <w:t>Шакарима</w:t>
      </w:r>
      <w:proofErr w:type="spellEnd"/>
      <w:r>
        <w:t xml:space="preserve"> - человек, который является предметом его особой заботы и внимания. Согласно казахской просветительской традиции, мыслитель считал, что сущность человека, его природа и назначение заключаются в знании и прежде всего в знании истины. Но истина не дана человеку в чувствах. Человек может увидеть ее только глазами разума, так как главной основополагающей истиной является истина о причинах возникновения и сущности мироздания. И, это вполне естественно и закономерно, ибо «... увидев что-то не- ведомое, человек ведь непременно задастся вопросом: кем это сработано, для чего оно предназначено?». То есть такими вопросами, на которые можно дать ответ только при помощи силы разума, а чувственные восприятия здесь оказываются совершенно беспомощными и не в состоянии внести чего-либо существенного в их уяснение. Таким образом, </w:t>
      </w:r>
      <w:proofErr w:type="spellStart"/>
      <w:r>
        <w:t>Шакарим</w:t>
      </w:r>
      <w:proofErr w:type="spellEnd"/>
      <w:r>
        <w:t xml:space="preserve"> ставит по существу глобальные мировоззренческие проблемы. Как справедливо полагал просветитель, для глубокого научно обоснованного решения поставленных проблем «исследующий должен быть осведомленным в разных религиях и науках, знать, что по этому поводу высказывал тот или иной ученый» Причем он не должен попадать в рабскую зависимость от идей, обоснованных даже признанными авторитетами. Напротив, он должен полностью раскрепостить свой разум и беспристрастно, не болезненно воспаленным, а здравым рассудком изучить и критически оценить разноречивые по содержанию, противоречащие в своих положениях и выводах книги, высказывания, суждения, практически содеянное. С учетом сказанного можно предположить, что, согласно его убеждениям, первую истину составляет истина веры, признающая Создателя и бессмертие души. Но поскольку эта истина бралась на веру и не получила сколько-нибудь достаточного научного обоснования, то основная масса людей осталась к ней глухой. Вторая истина - это истина науки, основанная на чувственном восприятии и рациональном мышлении. Но доводы науки оказались неоднозначными и подвергались опровержению по мере дальнейшего развития жизни и знания. Поэтому они не могли стать основанием для формирования добрых начал человеческой души. Наконец, третья истина - это истина души, субстанциональную основу которой составляет совесть. Именно совесть, как изначальная потребность души и есть та истина, которая может очистить от нравственной убогости и поставить его на путь праведной жизни. Вот почему </w:t>
      </w:r>
      <w:proofErr w:type="spellStart"/>
      <w:r>
        <w:t>Шакарим</w:t>
      </w:r>
      <w:proofErr w:type="spellEnd"/>
      <w:r>
        <w:t xml:space="preserve"> считал, что обоснование бессмертия души и способности ее перевоплощения являются необходимыми условиями достижения человеческого счастья. Для обоснования этой истины он сделал все, что было в его силах.</w:t>
      </w:r>
    </w:p>
    <w:p w:rsidR="000C2064" w:rsidRPr="000C2064" w:rsidRDefault="000C2064" w:rsidP="000C2064">
      <w:pPr>
        <w:pStyle w:val="a3"/>
        <w:spacing w:before="0" w:beforeAutospacing="0" w:after="0" w:afterAutospacing="0"/>
        <w:ind w:firstLine="709"/>
        <w:jc w:val="both"/>
      </w:pPr>
    </w:p>
    <w:p w:rsidR="00F11B5F" w:rsidRDefault="00F11B5F" w:rsidP="000C2064">
      <w:pPr>
        <w:spacing w:after="0" w:line="240" w:lineRule="auto"/>
        <w:ind w:firstLine="709"/>
        <w:jc w:val="both"/>
      </w:pPr>
    </w:p>
    <w:sectPr w:rsidR="00F11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C2064"/>
    <w:rsid w:val="000C2064"/>
    <w:rsid w:val="00F11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6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2306</Words>
  <Characters>13147</Characters>
  <Application>Microsoft Office Word</Application>
  <DocSecurity>0</DocSecurity>
  <Lines>109</Lines>
  <Paragraphs>30</Paragraphs>
  <ScaleCrop>false</ScaleCrop>
  <Company/>
  <LinksUpToDate>false</LinksUpToDate>
  <CharactersWithSpaces>15423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2014-09-22T06:09:00Z</dcterms:created>
  <dcterms:modified xsi:type="dcterms:W3CDTF">2014-09-22T06:12:00Z</dcterms:modified>
</cp:coreProperties>
</file>